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106" w:rsidRPr="00710545" w:rsidRDefault="00585B3D" w:rsidP="00585B3D">
      <w:pPr>
        <w:jc w:val="center"/>
        <w:rPr>
          <w:rFonts w:ascii="Times New Roman" w:hAnsi="Times New Roman" w:cs="Times New Roman"/>
          <w:b/>
          <w:sz w:val="32"/>
          <w:lang w:val="uk-UA"/>
        </w:rPr>
      </w:pPr>
      <w:r w:rsidRPr="00710545">
        <w:rPr>
          <w:rFonts w:ascii="Times New Roman" w:hAnsi="Times New Roman" w:cs="Times New Roman"/>
          <w:b/>
          <w:sz w:val="32"/>
          <w:lang w:val="uk-UA"/>
        </w:rPr>
        <w:t>ВСТУП</w:t>
      </w:r>
    </w:p>
    <w:p w:rsidR="00585B3D" w:rsidRPr="00710545" w:rsidRDefault="00585B3D" w:rsidP="00585B3D">
      <w:pPr>
        <w:jc w:val="both"/>
        <w:rPr>
          <w:rFonts w:ascii="Times New Roman" w:hAnsi="Times New Roman" w:cs="Times New Roman"/>
          <w:b/>
          <w:sz w:val="28"/>
          <w:lang w:val="uk-UA"/>
        </w:rPr>
      </w:pPr>
    </w:p>
    <w:p w:rsidR="00585B3D" w:rsidRPr="00710545" w:rsidRDefault="00585B3D">
      <w:pPr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br w:type="page"/>
      </w:r>
    </w:p>
    <w:p w:rsidR="00585B3D" w:rsidRPr="00710545" w:rsidRDefault="00585B3D" w:rsidP="00585B3D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lastRenderedPageBreak/>
        <w:t>РОЗДІЛ 1</w:t>
      </w:r>
    </w:p>
    <w:p w:rsidR="00585B3D" w:rsidRPr="00710545" w:rsidRDefault="00585B3D" w:rsidP="00585B3D">
      <w:pPr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ТЕОРІЯ ЗВУКУ ТА МУЗИКИ</w:t>
      </w:r>
    </w:p>
    <w:p w:rsidR="00585B3D" w:rsidRPr="00710545" w:rsidRDefault="00585B3D" w:rsidP="00647E64">
      <w:pPr>
        <w:pStyle w:val="a3"/>
        <w:numPr>
          <w:ilvl w:val="1"/>
          <w:numId w:val="3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Звук як фізичне явище</w:t>
      </w:r>
    </w:p>
    <w:p w:rsidR="00751083" w:rsidRPr="00710545" w:rsidRDefault="00751083" w:rsidP="00647E64">
      <w:pPr>
        <w:pStyle w:val="a3"/>
        <w:numPr>
          <w:ilvl w:val="1"/>
          <w:numId w:val="3"/>
        </w:numPr>
        <w:ind w:left="567" w:hanging="578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Основні характеристики звуку</w:t>
      </w:r>
    </w:p>
    <w:p w:rsidR="006B72B3" w:rsidRPr="00710545" w:rsidRDefault="0041263D" w:rsidP="00647E64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Частота або ж висота звуку – фізична величина, що характеризує кількість повторів певної події за 1 секунду часу. Але через те, що звук є складним процесом і найчастіше являє собою суму кількох гармонік, то висотою звуку називають частоту найбільш помітної гармоніки(основного тону).</w:t>
      </w:r>
    </w:p>
    <w:p w:rsidR="00E20389" w:rsidRPr="00710545" w:rsidRDefault="00E20389" w:rsidP="00647E64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Амплітуда</w:t>
      </w:r>
      <w:r w:rsidR="0028286B" w:rsidRPr="00710545">
        <w:rPr>
          <w:rFonts w:ascii="Times New Roman" w:hAnsi="Times New Roman" w:cs="Times New Roman"/>
          <w:sz w:val="28"/>
          <w:lang w:val="uk-UA"/>
        </w:rPr>
        <w:t xml:space="preserve"> </w:t>
      </w:r>
      <w:r w:rsidRPr="00710545">
        <w:rPr>
          <w:rFonts w:ascii="Times New Roman" w:hAnsi="Times New Roman" w:cs="Times New Roman"/>
          <w:sz w:val="28"/>
          <w:lang w:val="uk-UA"/>
        </w:rPr>
        <w:t xml:space="preserve">– фізична величина, що характеризує найбільше зміщення сигналу, що періодично змінюється. </w:t>
      </w:r>
      <w:r w:rsidR="0028286B" w:rsidRPr="00710545">
        <w:rPr>
          <w:rFonts w:ascii="Times New Roman" w:hAnsi="Times New Roman" w:cs="Times New Roman"/>
          <w:sz w:val="28"/>
          <w:lang w:val="uk-UA"/>
        </w:rPr>
        <w:t>Гучність залежить не лише від амплітуди, а й від частоти та спектрального складу.</w:t>
      </w:r>
    </w:p>
    <w:p w:rsidR="00591D8A" w:rsidRPr="00710545" w:rsidRDefault="00591D8A" w:rsidP="00647E64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Гучність звуку є відносною величиною і дорівнює рівню звукового тиску, створюваного синусоїдальним тоном з частотою 1кГц. Тобто частоти з однаковою амплітудою створюють різним за рівнем тиск в залежності від частоти. На рисунку 1.1 наведено графік рівня звукового тиску.</w:t>
      </w:r>
    </w:p>
    <w:p w:rsidR="00964D2A" w:rsidRPr="00710545" w:rsidRDefault="00591D8A" w:rsidP="00591D8A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>
            <wp:extent cx="3603009" cy="2643599"/>
            <wp:effectExtent l="0" t="0" r="0" b="4445"/>
            <wp:docPr id="4" name="Рисунок 4" descr="https://upload.wikimedia.org/wikipedia/commons/thumb/f/fb/Izofones-UK.svg/1024px-Izofones-U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f/fb/Izofones-UK.svg/1024px-Izofones-UK.sv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051" cy="265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D8A" w:rsidRPr="00710545" w:rsidRDefault="00591D8A" w:rsidP="00591D8A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Рис.1.1. Криві рівних </w:t>
      </w:r>
      <w:proofErr w:type="spellStart"/>
      <w:r w:rsidRPr="00710545">
        <w:rPr>
          <w:rFonts w:ascii="Times New Roman" w:hAnsi="Times New Roman" w:cs="Times New Roman"/>
          <w:sz w:val="28"/>
          <w:lang w:val="uk-UA"/>
        </w:rPr>
        <w:t>гучностей</w:t>
      </w:r>
      <w:proofErr w:type="spellEnd"/>
    </w:p>
    <w:p w:rsidR="001F4FCB" w:rsidRPr="00710545" w:rsidRDefault="001F4FCB" w:rsidP="001F4FCB">
      <w:pPr>
        <w:pStyle w:val="a3"/>
        <w:ind w:left="1134"/>
        <w:jc w:val="both"/>
        <w:rPr>
          <w:rFonts w:ascii="Times New Roman" w:hAnsi="Times New Roman" w:cs="Times New Roman"/>
          <w:sz w:val="28"/>
          <w:lang w:val="uk-UA"/>
        </w:rPr>
      </w:pPr>
    </w:p>
    <w:p w:rsidR="00585B3D" w:rsidRPr="00710545" w:rsidRDefault="00585B3D" w:rsidP="00647E64">
      <w:pPr>
        <w:pStyle w:val="a3"/>
        <w:numPr>
          <w:ilvl w:val="1"/>
          <w:numId w:val="3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Спектральний склад звуку</w:t>
      </w:r>
    </w:p>
    <w:p w:rsidR="002A0CC0" w:rsidRPr="00710545" w:rsidRDefault="00C3479F" w:rsidP="00DC7CCE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Отже будь-який звук, як в музиці так і в природі, є складним звуком, тобто складається з багатьох гармонік різної частоти та амплітуди.</w:t>
      </w:r>
    </w:p>
    <w:p w:rsidR="00C3479F" w:rsidRPr="00710545" w:rsidRDefault="00C3479F" w:rsidP="00DC7CCE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Але при цьому можна виділити основний фон з найбільшою амплітудою. Інші з гармоніки називаються обертонами. Так для кожного інструменту є приклади його спектрального складу або ж як кажуть у музиці – тембру. На рисунку 1.3 наведено тембри декількох інструментів.</w:t>
      </w:r>
    </w:p>
    <w:p w:rsidR="00E85B11" w:rsidRPr="00710545" w:rsidRDefault="00E85B11" w:rsidP="00E85B11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lastRenderedPageBreak/>
        <w:drawing>
          <wp:inline distT="0" distB="0" distL="0" distR="0" wp14:anchorId="0EE8D656" wp14:editId="051FDD98">
            <wp:extent cx="3821373" cy="5454903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7490" cy="54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11" w:rsidRPr="00710545" w:rsidRDefault="00E85B11" w:rsidP="00E85B11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1.3. Тембр</w:t>
      </w:r>
    </w:p>
    <w:p w:rsidR="00751083" w:rsidRPr="00710545" w:rsidRDefault="00751083" w:rsidP="00DC7CCE">
      <w:pPr>
        <w:pStyle w:val="a3"/>
        <w:numPr>
          <w:ilvl w:val="1"/>
          <w:numId w:val="3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Музичні терміни та правила</w:t>
      </w:r>
    </w:p>
    <w:p w:rsidR="00842B73" w:rsidRPr="00710545" w:rsidRDefault="00E85B11" w:rsidP="00DC7CCE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Нота – умовний символ, що характеризує висоту звуку. </w:t>
      </w:r>
    </w:p>
    <w:p w:rsidR="00C622FE" w:rsidRPr="00710545" w:rsidRDefault="00842B73" w:rsidP="00DC7CCE">
      <w:pPr>
        <w:pStyle w:val="a3"/>
        <w:ind w:left="567" w:firstLine="567"/>
        <w:jc w:val="both"/>
        <w:rPr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Октава – відстань між двома тонами, частоти яких відрізняються у  2 </w:t>
      </w:r>
      <w:r w:rsidR="00C622FE" w:rsidRPr="00710545">
        <w:rPr>
          <w:rFonts w:ascii="Times New Roman" w:hAnsi="Times New Roman" w:cs="Times New Roman"/>
          <w:sz w:val="28"/>
          <w:lang w:val="uk-UA"/>
        </w:rPr>
        <w:t xml:space="preserve">рази, наприклад нота До 2-ї октави у 2 рази вище за ноту До 1-ї. </w:t>
      </w:r>
      <w:r w:rsidRPr="00710545">
        <w:rPr>
          <w:rFonts w:ascii="Times New Roman" w:hAnsi="Times New Roman" w:cs="Times New Roman"/>
          <w:sz w:val="28"/>
          <w:lang w:val="uk-UA"/>
        </w:rPr>
        <w:t>Також октавою називають 7 основних тонів та 5 полу</w:t>
      </w:r>
      <w:r w:rsidR="00C622FE" w:rsidRPr="00710545">
        <w:rPr>
          <w:rFonts w:ascii="Times New Roman" w:hAnsi="Times New Roman" w:cs="Times New Roman"/>
          <w:sz w:val="28"/>
          <w:lang w:val="uk-UA"/>
        </w:rPr>
        <w:t xml:space="preserve"> </w:t>
      </w:r>
      <w:r w:rsidRPr="00710545">
        <w:rPr>
          <w:rFonts w:ascii="Times New Roman" w:hAnsi="Times New Roman" w:cs="Times New Roman"/>
          <w:sz w:val="28"/>
          <w:lang w:val="uk-UA"/>
        </w:rPr>
        <w:t>тонів</w:t>
      </w:r>
      <w:r w:rsidR="00C622FE" w:rsidRPr="00710545">
        <w:rPr>
          <w:rFonts w:ascii="Times New Roman" w:hAnsi="Times New Roman" w:cs="Times New Roman"/>
          <w:sz w:val="28"/>
          <w:lang w:val="uk-UA"/>
        </w:rPr>
        <w:t xml:space="preserve">. На рисунку 1.4.1 зображена одна октава, що містить 12 тонів. На рисунку 1.4.2 зображені всі існуючі октави. </w:t>
      </w:r>
    </w:p>
    <w:p w:rsidR="00C622FE" w:rsidRPr="00710545" w:rsidRDefault="00C622FE" w:rsidP="00C622FE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>
            <wp:extent cx="2381250" cy="1876425"/>
            <wp:effectExtent l="0" t="0" r="0" b="9525"/>
            <wp:docPr id="10" name="Рисунок 10" descr="ÐÐ¾Ð²âÑÐ·Ð°Ð½Ðµ Ð·Ð¾Ð±ÑÐ°Ð¶ÐµÐ½Ð½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Ð¾Ð²âÑÐ·Ð°Ð½Ðµ Ð·Ð¾Ð±ÑÐ°Ð¶ÐµÐ½Ð½Ñ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FE" w:rsidRPr="00710545" w:rsidRDefault="00C622FE" w:rsidP="00C622FE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lastRenderedPageBreak/>
        <w:t>Рис. 1.4.1 Ноти октави</w:t>
      </w:r>
    </w:p>
    <w:p w:rsidR="00842B73" w:rsidRPr="00710545" w:rsidRDefault="00C622FE" w:rsidP="00C622FE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>
            <wp:extent cx="5940425" cy="1248578"/>
            <wp:effectExtent l="0" t="0" r="3175" b="8890"/>
            <wp:docPr id="5" name="Рисунок 5" descr="Ð ÐµÐ·ÑÐ»ÑÑÐ°Ñ Ð¿Ð¾ÑÑÐºÑ Ð·Ð¾Ð±ÑÐ°Ð¶ÐµÐ½Ñ Ð·Ð° Ð·Ð°Ð¿Ð¸ÑÐ¾Ð¼ &quot;Ð¾ÐºÑÐ°Ð²Ð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Ð¾ÐºÑÐ°Ð²Ð°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FE" w:rsidRPr="00710545" w:rsidRDefault="00C622FE" w:rsidP="00C622FE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1.4.2 Перелік октав, що містяться у фортепіано</w:t>
      </w:r>
    </w:p>
    <w:p w:rsidR="00F64B3A" w:rsidRPr="00710545" w:rsidRDefault="00383C72" w:rsidP="00DC7CCE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Частота ж між двома сусідніми нотами в одній октаві відрізняється у 1,059463 </w:t>
      </w:r>
      <w:r w:rsidR="00736E14" w:rsidRPr="00710545">
        <w:rPr>
          <w:rFonts w:ascii="Times New Roman" w:hAnsi="Times New Roman" w:cs="Times New Roman"/>
          <w:sz w:val="28"/>
          <w:lang w:val="uk-UA"/>
        </w:rPr>
        <w:t xml:space="preserve">рази </w:t>
      </w:r>
      <w:r w:rsidRPr="00710545">
        <w:rPr>
          <w:rFonts w:ascii="Times New Roman" w:hAnsi="Times New Roman" w:cs="Times New Roman"/>
          <w:sz w:val="28"/>
          <w:lang w:val="uk-UA"/>
        </w:rPr>
        <w:t>(2</w:t>
      </w:r>
      <w:r w:rsidRPr="00710545">
        <w:rPr>
          <w:rFonts w:ascii="Times New Roman" w:hAnsi="Times New Roman" w:cs="Times New Roman"/>
          <w:sz w:val="28"/>
          <w:vertAlign w:val="superscript"/>
          <w:lang w:val="uk-UA"/>
        </w:rPr>
        <w:t>1/12</w:t>
      </w:r>
      <w:r w:rsidRPr="00710545">
        <w:rPr>
          <w:rFonts w:ascii="Times New Roman" w:hAnsi="Times New Roman" w:cs="Times New Roman"/>
          <w:sz w:val="28"/>
          <w:lang w:val="uk-UA"/>
        </w:rPr>
        <w:t>).  У таблиці 1.1</w:t>
      </w:r>
      <w:r w:rsidR="0050589D" w:rsidRPr="00710545">
        <w:rPr>
          <w:rFonts w:ascii="Times New Roman" w:hAnsi="Times New Roman" w:cs="Times New Roman"/>
          <w:sz w:val="28"/>
          <w:lang w:val="uk-UA"/>
        </w:rPr>
        <w:t xml:space="preserve"> та 1.2</w:t>
      </w:r>
      <w:r w:rsidRPr="00710545">
        <w:rPr>
          <w:rFonts w:ascii="Times New Roman" w:hAnsi="Times New Roman" w:cs="Times New Roman"/>
          <w:sz w:val="28"/>
          <w:lang w:val="uk-UA"/>
        </w:rPr>
        <w:t xml:space="preserve"> представлені частоти усіх нот.</w:t>
      </w:r>
    </w:p>
    <w:p w:rsidR="00F64B3A" w:rsidRPr="00710545" w:rsidRDefault="0050589D" w:rsidP="0050589D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Табл. 1.1</w:t>
      </w:r>
    </w:p>
    <w:tbl>
      <w:tblPr>
        <w:tblStyle w:val="-53"/>
        <w:tblW w:w="89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1"/>
        <w:gridCol w:w="1145"/>
        <w:gridCol w:w="1145"/>
        <w:gridCol w:w="1145"/>
        <w:gridCol w:w="1145"/>
        <w:gridCol w:w="954"/>
        <w:gridCol w:w="856"/>
        <w:gridCol w:w="1145"/>
      </w:tblGrid>
      <w:tr w:rsidR="00F64B3A" w:rsidRPr="00710545" w:rsidTr="005058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383C72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ДО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РЕ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МИ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ФА</w:t>
            </w:r>
          </w:p>
        </w:tc>
        <w:tc>
          <w:tcPr>
            <w:tcW w:w="95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СОЛЬ</w:t>
            </w:r>
          </w:p>
        </w:tc>
        <w:tc>
          <w:tcPr>
            <w:tcW w:w="85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ЛЯ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710545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СИ</w:t>
            </w:r>
          </w:p>
        </w:tc>
      </w:tr>
      <w:tr w:rsidR="00F64B3A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Субконтр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16,352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18,354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20,602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21,827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24,5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27,5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30,868</w:t>
            </w:r>
          </w:p>
        </w:tc>
      </w:tr>
      <w:tr w:rsidR="00F64B3A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Контр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32,704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36,708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41,204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43,654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49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61,736</w:t>
            </w:r>
          </w:p>
        </w:tc>
      </w:tr>
      <w:tr w:rsidR="00F64B3A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Большая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65,408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73,416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82,408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87,308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98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123,472</w:t>
            </w:r>
          </w:p>
        </w:tc>
      </w:tr>
      <w:tr w:rsidR="00F64B3A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Малая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130,816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146,832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164,816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174,616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196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220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246,944</w:t>
            </w:r>
          </w:p>
        </w:tc>
      </w:tr>
      <w:tr w:rsidR="00F64B3A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1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261,632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293,664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329,632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349,232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392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440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493,888</w:t>
            </w:r>
          </w:p>
        </w:tc>
      </w:tr>
      <w:tr w:rsidR="00F64B3A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523,264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587,328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659,264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698,464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784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880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987,776</w:t>
            </w:r>
          </w:p>
        </w:tc>
      </w:tr>
      <w:tr w:rsidR="00F64B3A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3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1046,528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1174,656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1318,528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1396,928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1568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1760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1975,552</w:t>
            </w:r>
          </w:p>
        </w:tc>
      </w:tr>
      <w:tr w:rsidR="00F64B3A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2093,056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2349,312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2637,056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2793,856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3136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3520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3951,104</w:t>
            </w:r>
          </w:p>
        </w:tc>
      </w:tr>
      <w:tr w:rsidR="00F64B3A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4186,112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4698,624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5274,112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5587,712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6272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7040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7902,208</w:t>
            </w:r>
          </w:p>
        </w:tc>
      </w:tr>
      <w:tr w:rsidR="00F64B3A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8372,224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9397,248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10548,22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11175,42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12544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14080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383C72" w:rsidRDefault="00F64B3A" w:rsidP="00F64B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15804,42</w:t>
            </w:r>
          </w:p>
        </w:tc>
      </w:tr>
    </w:tbl>
    <w:p w:rsidR="00383C72" w:rsidRPr="00710545" w:rsidRDefault="0050589D" w:rsidP="0050589D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Табл. 1.2</w:t>
      </w:r>
    </w:p>
    <w:tbl>
      <w:tblPr>
        <w:tblStyle w:val="-53"/>
        <w:tblW w:w="7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1"/>
        <w:gridCol w:w="1145"/>
        <w:gridCol w:w="1145"/>
        <w:gridCol w:w="1145"/>
        <w:gridCol w:w="1145"/>
        <w:gridCol w:w="1116"/>
      </w:tblGrid>
      <w:tr w:rsidR="0050589D" w:rsidRPr="00710545" w:rsidTr="005058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ДО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РЕ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ФА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СОЛЬ ДИЕЗ</w:t>
            </w:r>
          </w:p>
        </w:tc>
        <w:tc>
          <w:tcPr>
            <w:tcW w:w="105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ЛЯ ДИЕЗ</w:t>
            </w:r>
          </w:p>
        </w:tc>
      </w:tr>
      <w:tr w:rsidR="0050589D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Субконтр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17,324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19,445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23,125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25,957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29,135</w:t>
            </w:r>
          </w:p>
        </w:tc>
      </w:tr>
      <w:tr w:rsidR="0050589D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Контр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34,648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38,89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46,25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51,914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58,27</w:t>
            </w:r>
          </w:p>
        </w:tc>
      </w:tr>
      <w:tr w:rsidR="0050589D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Большая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69,296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77,78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92,5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103,828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116,54</w:t>
            </w:r>
          </w:p>
        </w:tc>
      </w:tr>
      <w:tr w:rsidR="0050589D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proofErr w:type="spellStart"/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Малая</w:t>
            </w:r>
            <w:proofErr w:type="spellEnd"/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138,592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155,56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185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207,656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233,08</w:t>
            </w:r>
          </w:p>
        </w:tc>
      </w:tr>
      <w:tr w:rsidR="0050589D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1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277,184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311,12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370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415,312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466,16</w:t>
            </w:r>
          </w:p>
        </w:tc>
      </w:tr>
      <w:tr w:rsidR="0050589D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554,368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622,24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740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830,624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932,32</w:t>
            </w:r>
          </w:p>
        </w:tc>
      </w:tr>
      <w:tr w:rsidR="0050589D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3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1108,736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1244,48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1480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1661,248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1864,64</w:t>
            </w:r>
          </w:p>
        </w:tc>
      </w:tr>
      <w:tr w:rsidR="0050589D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2217,472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2488,96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2960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3322,496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3729,28</w:t>
            </w:r>
          </w:p>
        </w:tc>
      </w:tr>
      <w:tr w:rsidR="0050589D" w:rsidRPr="00710545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4434,944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4977,92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5920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6644,992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7458,56</w:t>
            </w:r>
          </w:p>
        </w:tc>
      </w:tr>
      <w:tr w:rsidR="0050589D" w:rsidRPr="00710545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383C72" w:rsidRDefault="0050589D" w:rsidP="0050589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383C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8869,888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9955,84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11840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13289,98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710545" w:rsidRDefault="0050589D" w:rsidP="0050589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710545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14917,12</w:t>
            </w:r>
          </w:p>
        </w:tc>
      </w:tr>
    </w:tbl>
    <w:p w:rsidR="00647E64" w:rsidRPr="00710545" w:rsidRDefault="00647E64" w:rsidP="00736E14">
      <w:pPr>
        <w:jc w:val="both"/>
        <w:rPr>
          <w:rFonts w:ascii="Times New Roman" w:hAnsi="Times New Roman" w:cs="Times New Roman"/>
          <w:b/>
          <w:sz w:val="28"/>
          <w:lang w:val="uk-UA"/>
        </w:rPr>
      </w:pPr>
    </w:p>
    <w:p w:rsidR="00383C72" w:rsidRPr="00710545" w:rsidRDefault="00383C72" w:rsidP="00DC7CCE">
      <w:pPr>
        <w:pStyle w:val="a3"/>
        <w:numPr>
          <w:ilvl w:val="1"/>
          <w:numId w:val="3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 xml:space="preserve">Методи та основи цифрового синтезу </w:t>
      </w:r>
    </w:p>
    <w:p w:rsidR="00647E64" w:rsidRPr="00710545" w:rsidRDefault="00DC7CCE" w:rsidP="00DC7CCE">
      <w:pPr>
        <w:pStyle w:val="a3"/>
        <w:ind w:left="567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Існує багато способів синтезувати звук : 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lastRenderedPageBreak/>
        <w:t>Адитивний</w:t>
      </w:r>
      <w:r w:rsidR="009B1293">
        <w:rPr>
          <w:rFonts w:ascii="Times New Roman" w:hAnsi="Times New Roman" w:cs="Times New Roman"/>
          <w:sz w:val="28"/>
          <w:lang w:val="uk-UA"/>
        </w:rPr>
        <w:t xml:space="preserve">. Даний метод синтезу полягає у додаванні до основного тону ще декількох гармонік кратної частоти. Прикладом адитивного синтезу є орган. 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Субтрактивний</w:t>
      </w:r>
      <w:r w:rsidR="00272106">
        <w:rPr>
          <w:rFonts w:ascii="Times New Roman" w:hAnsi="Times New Roman" w:cs="Times New Roman"/>
          <w:sz w:val="28"/>
          <w:lang w:val="uk-UA"/>
        </w:rPr>
        <w:t>. Цей метод є зворотнім до адитивного. Заснований на «відніманні» від сигналу його складових, тобто заснований на фільтрах.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Семплювання</w:t>
      </w:r>
      <w:r w:rsidR="00272106">
        <w:rPr>
          <w:rFonts w:ascii="Times New Roman" w:hAnsi="Times New Roman" w:cs="Times New Roman"/>
          <w:sz w:val="28"/>
          <w:lang w:val="uk-UA"/>
        </w:rPr>
        <w:t xml:space="preserve">. Цей метод заснований на отримані звуку з записаного файлу та його подальшій обробці. Схожий на </w:t>
      </w:r>
      <w:r w:rsidR="00272106">
        <w:rPr>
          <w:rFonts w:ascii="Times New Roman" w:hAnsi="Times New Roman" w:cs="Times New Roman"/>
          <w:sz w:val="28"/>
          <w:lang w:val="en-US"/>
        </w:rPr>
        <w:t>wavetable</w:t>
      </w:r>
      <w:r w:rsidR="00272106">
        <w:rPr>
          <w:rFonts w:ascii="Times New Roman" w:hAnsi="Times New Roman" w:cs="Times New Roman"/>
          <w:sz w:val="28"/>
          <w:lang w:val="uk-UA"/>
        </w:rPr>
        <w:t xml:space="preserve">. 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FM/AM синтез</w:t>
      </w:r>
      <w:r w:rsidR="00272106">
        <w:rPr>
          <w:rFonts w:ascii="Times New Roman" w:hAnsi="Times New Roman" w:cs="Times New Roman"/>
          <w:sz w:val="28"/>
          <w:lang w:val="uk-UA"/>
        </w:rPr>
        <w:t xml:space="preserve">. Вхідний тембр звуку </w:t>
      </w:r>
      <w:r w:rsidR="005242BA">
        <w:rPr>
          <w:rFonts w:ascii="Times New Roman" w:hAnsi="Times New Roman" w:cs="Times New Roman"/>
          <w:sz w:val="28"/>
          <w:lang w:val="uk-UA"/>
        </w:rPr>
        <w:t>спотворюється</w:t>
      </w:r>
      <w:r w:rsidR="00272106">
        <w:rPr>
          <w:rFonts w:ascii="Times New Roman" w:hAnsi="Times New Roman" w:cs="Times New Roman"/>
          <w:sz w:val="28"/>
          <w:lang w:val="uk-UA"/>
        </w:rPr>
        <w:t xml:space="preserve"> завдяки іншому(моделюючому) сигналу, що впливає на його форму. 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Фізичне моделювання</w:t>
      </w:r>
      <w:r w:rsidR="00924DAF">
        <w:rPr>
          <w:rFonts w:ascii="Times New Roman" w:hAnsi="Times New Roman" w:cs="Times New Roman"/>
          <w:sz w:val="28"/>
          <w:lang w:val="uk-UA"/>
        </w:rPr>
        <w:t xml:space="preserve">. Використовує </w:t>
      </w:r>
      <w:r w:rsidR="005242BA">
        <w:rPr>
          <w:rFonts w:ascii="Times New Roman" w:hAnsi="Times New Roman" w:cs="Times New Roman"/>
          <w:sz w:val="28"/>
          <w:lang w:val="uk-UA"/>
        </w:rPr>
        <w:t>математичні</w:t>
      </w:r>
      <w:r w:rsidR="00924DAF">
        <w:rPr>
          <w:rFonts w:ascii="Times New Roman" w:hAnsi="Times New Roman" w:cs="Times New Roman"/>
          <w:sz w:val="28"/>
          <w:lang w:val="uk-UA"/>
        </w:rPr>
        <w:t xml:space="preserve"> моделі для отримання звуку.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Wavetable синтез</w:t>
      </w:r>
    </w:p>
    <w:p w:rsidR="00DC7CCE" w:rsidRPr="00710545" w:rsidRDefault="00DC7CCE" w:rsidP="00DC7CCE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Інші</w:t>
      </w:r>
    </w:p>
    <w:p w:rsidR="00E17EA3" w:rsidRPr="00710545" w:rsidRDefault="00E17EA3" w:rsidP="00E17EA3">
      <w:pPr>
        <w:pStyle w:val="a3"/>
        <w:numPr>
          <w:ilvl w:val="2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 xml:space="preserve"> Форми хвиль, що використовуються у музиці</w:t>
      </w:r>
    </w:p>
    <w:p w:rsidR="00DC7CCE" w:rsidRPr="00710545" w:rsidRDefault="00DC7CCE" w:rsidP="00DC7CCE">
      <w:pPr>
        <w:pStyle w:val="a3"/>
        <w:ind w:left="1620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Раніше синтезатори могли синтезувати тільки синусоїдальні сигнали(аналогові синтезатори). З приходом транзисторів з’явилася можливість синтезувати</w:t>
      </w:r>
      <w:r w:rsidR="00352835" w:rsidRPr="00710545">
        <w:rPr>
          <w:rFonts w:ascii="Times New Roman" w:hAnsi="Times New Roman" w:cs="Times New Roman"/>
          <w:sz w:val="28"/>
          <w:lang w:val="uk-UA"/>
        </w:rPr>
        <w:t xml:space="preserve"> трикутні, прямокутні, пилу та імпульсні сигнали. На рисунку 1.5.1 наведені ці форми сигналів.</w:t>
      </w:r>
    </w:p>
    <w:p w:rsidR="00352835" w:rsidRPr="00710545" w:rsidRDefault="00352835" w:rsidP="00352835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66F12678" wp14:editId="4C5DC693">
            <wp:extent cx="2857500" cy="4495800"/>
            <wp:effectExtent l="0" t="0" r="0" b="0"/>
            <wp:docPr id="11" name="Рисунок 11" descr="формы вол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рмы волны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835" w:rsidRPr="00710545" w:rsidRDefault="00352835" w:rsidP="00352835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1.5.1 Форми сигналів</w:t>
      </w:r>
    </w:p>
    <w:p w:rsidR="00352835" w:rsidRPr="00710545" w:rsidRDefault="00352835" w:rsidP="00352835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lastRenderedPageBreak/>
        <w:t>Синусоїдальні або як їх ще називають прості, адже з ним отримується складний звук.</w:t>
      </w:r>
    </w:p>
    <w:p w:rsidR="00352835" w:rsidRPr="00710545" w:rsidRDefault="00352835" w:rsidP="00352835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Прямокутні(меандр) – така форма сигналу використовується для імітації басових звуків і духовних інструментів.</w:t>
      </w:r>
    </w:p>
    <w:p w:rsidR="00352835" w:rsidRPr="00710545" w:rsidRDefault="00710545" w:rsidP="00352835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Пиловидні</w:t>
      </w:r>
      <w:r w:rsidR="00352835" w:rsidRPr="00710545">
        <w:rPr>
          <w:rFonts w:ascii="Times New Roman" w:hAnsi="Times New Roman" w:cs="Times New Roman"/>
          <w:sz w:val="28"/>
          <w:lang w:val="uk-UA"/>
        </w:rPr>
        <w:t xml:space="preserve"> </w:t>
      </w:r>
      <w:r w:rsidR="00923BDB" w:rsidRPr="00710545">
        <w:rPr>
          <w:rFonts w:ascii="Times New Roman" w:hAnsi="Times New Roman" w:cs="Times New Roman"/>
          <w:sz w:val="28"/>
          <w:lang w:val="uk-UA"/>
        </w:rPr>
        <w:t>–</w:t>
      </w:r>
      <w:r w:rsidR="00352835" w:rsidRPr="00710545">
        <w:rPr>
          <w:rFonts w:ascii="Times New Roman" w:hAnsi="Times New Roman" w:cs="Times New Roman"/>
          <w:sz w:val="28"/>
          <w:lang w:val="uk-UA"/>
        </w:rPr>
        <w:t xml:space="preserve"> </w:t>
      </w:r>
      <w:r w:rsidR="00923BDB" w:rsidRPr="00710545">
        <w:rPr>
          <w:rFonts w:ascii="Times New Roman" w:hAnsi="Times New Roman" w:cs="Times New Roman"/>
          <w:sz w:val="28"/>
          <w:lang w:val="uk-UA"/>
        </w:rPr>
        <w:t>використовуються для смичкових інструментів.</w:t>
      </w:r>
    </w:p>
    <w:p w:rsidR="00923BDB" w:rsidRPr="00710545" w:rsidRDefault="00710545" w:rsidP="00352835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Трикутні сигнали – їх звучання най</w:t>
      </w:r>
      <w:r>
        <w:rPr>
          <w:rFonts w:ascii="Times New Roman" w:hAnsi="Times New Roman" w:cs="Times New Roman"/>
          <w:sz w:val="28"/>
          <w:lang w:val="uk-UA"/>
        </w:rPr>
        <w:t>більш схоже на звук труби органу</w:t>
      </w:r>
      <w:r w:rsidRPr="00710545">
        <w:rPr>
          <w:rFonts w:ascii="Times New Roman" w:hAnsi="Times New Roman" w:cs="Times New Roman"/>
          <w:sz w:val="28"/>
          <w:lang w:val="uk-UA"/>
        </w:rPr>
        <w:t>.</w:t>
      </w:r>
    </w:p>
    <w:p w:rsidR="00352835" w:rsidRPr="00924DAF" w:rsidRDefault="00710545" w:rsidP="00924DAF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Імпульсні сигналі є прямокутними з певною </w:t>
      </w:r>
      <w:r w:rsidR="005242BA" w:rsidRPr="00710545">
        <w:rPr>
          <w:rFonts w:ascii="Times New Roman" w:hAnsi="Times New Roman" w:cs="Times New Roman"/>
          <w:sz w:val="28"/>
          <w:lang w:val="uk-UA"/>
        </w:rPr>
        <w:t>ск</w:t>
      </w:r>
      <w:r w:rsidR="005242BA">
        <w:rPr>
          <w:rFonts w:ascii="Times New Roman" w:hAnsi="Times New Roman" w:cs="Times New Roman"/>
          <w:sz w:val="28"/>
          <w:lang w:val="uk-UA"/>
        </w:rPr>
        <w:t>важн</w:t>
      </w:r>
      <w:r w:rsidR="005242BA" w:rsidRPr="00710545">
        <w:rPr>
          <w:rFonts w:ascii="Times New Roman" w:hAnsi="Times New Roman" w:cs="Times New Roman"/>
          <w:sz w:val="28"/>
          <w:lang w:val="uk-UA"/>
        </w:rPr>
        <w:t>істю</w:t>
      </w:r>
      <w:r w:rsidRPr="00710545">
        <w:rPr>
          <w:rFonts w:ascii="Times New Roman" w:hAnsi="Times New Roman" w:cs="Times New Roman"/>
          <w:sz w:val="28"/>
          <w:lang w:val="uk-UA"/>
        </w:rPr>
        <w:t xml:space="preserve">. </w:t>
      </w:r>
      <w:r w:rsidR="005242BA">
        <w:rPr>
          <w:rFonts w:ascii="Times New Roman" w:hAnsi="Times New Roman" w:cs="Times New Roman"/>
          <w:sz w:val="28"/>
          <w:lang w:val="uk-UA"/>
        </w:rPr>
        <w:t>Скваж</w:t>
      </w:r>
      <w:r w:rsidR="005242BA" w:rsidRPr="00710545">
        <w:rPr>
          <w:rFonts w:ascii="Times New Roman" w:hAnsi="Times New Roman" w:cs="Times New Roman"/>
          <w:sz w:val="28"/>
          <w:lang w:val="uk-UA"/>
        </w:rPr>
        <w:t>ність</w:t>
      </w:r>
      <w:r w:rsidRPr="00710545">
        <w:rPr>
          <w:rFonts w:ascii="Times New Roman" w:hAnsi="Times New Roman" w:cs="Times New Roman"/>
          <w:sz w:val="28"/>
          <w:lang w:val="uk-UA"/>
        </w:rPr>
        <w:t xml:space="preserve"> К озна</w:t>
      </w:r>
      <w:r>
        <w:rPr>
          <w:rFonts w:ascii="Times New Roman" w:hAnsi="Times New Roman" w:cs="Times New Roman"/>
          <w:sz w:val="28"/>
          <w:lang w:val="uk-UA"/>
        </w:rPr>
        <w:t>ча</w:t>
      </w:r>
      <w:r w:rsidRPr="00710545">
        <w:rPr>
          <w:rFonts w:ascii="Times New Roman" w:hAnsi="Times New Roman" w:cs="Times New Roman"/>
          <w:sz w:val="28"/>
          <w:lang w:val="uk-UA"/>
        </w:rPr>
        <w:t>є, що сигнал включає всі гармоніки, крім гармонік кратних К.</w:t>
      </w:r>
    </w:p>
    <w:p w:rsidR="00352835" w:rsidRDefault="00352835" w:rsidP="00E17EA3">
      <w:pPr>
        <w:pStyle w:val="a3"/>
        <w:numPr>
          <w:ilvl w:val="2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Архітектура синтезатора</w:t>
      </w:r>
    </w:p>
    <w:p w:rsidR="004B7BCF" w:rsidRDefault="004B7BCF" w:rsidP="004B7BCF">
      <w:pPr>
        <w:ind w:left="90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 рисунку 1..3 зображена архітектура синтезатора Далі описані функції усіх цих модулів.</w:t>
      </w:r>
    </w:p>
    <w:p w:rsidR="004B7BCF" w:rsidRDefault="004B7BCF" w:rsidP="004B7BCF">
      <w:pPr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940425" cy="2644904"/>
            <wp:effectExtent l="0" t="0" r="3175" b="3175"/>
            <wp:docPr id="13" name="Рисунок 13" descr="fifth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fth flo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CF" w:rsidRPr="004B7BCF" w:rsidRDefault="004B7BCF" w:rsidP="004B7BCF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 1.5.3 Архітектура модульного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синетезатора</w:t>
      </w:r>
      <w:proofErr w:type="spellEnd"/>
    </w:p>
    <w:p w:rsidR="00924DAF" w:rsidRDefault="00761802" w:rsidP="00026623">
      <w:pPr>
        <w:pStyle w:val="a3"/>
        <w:numPr>
          <w:ilvl w:val="3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Осцилятор</w:t>
      </w:r>
    </w:p>
    <w:p w:rsidR="00026623" w:rsidRPr="00026623" w:rsidRDefault="00026623" w:rsidP="00026623">
      <w:pPr>
        <w:pStyle w:val="a3"/>
        <w:ind w:left="243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В класичних синтезаторах усі форми звуку генеруються осцилятором</w:t>
      </w:r>
      <w:r w:rsidRPr="00026623">
        <w:rPr>
          <w:rFonts w:ascii="Times New Roman" w:hAnsi="Times New Roman" w:cs="Times New Roman"/>
          <w:sz w:val="28"/>
          <w:lang w:val="uk-UA"/>
        </w:rPr>
        <w:t>(</w:t>
      </w:r>
      <w:r>
        <w:rPr>
          <w:rFonts w:ascii="Times New Roman" w:hAnsi="Times New Roman" w:cs="Times New Roman"/>
          <w:sz w:val="28"/>
          <w:lang w:val="en-US"/>
        </w:rPr>
        <w:t>VCO</w:t>
      </w:r>
      <w:r w:rsidRPr="00026623">
        <w:rPr>
          <w:rFonts w:ascii="Times New Roman" w:hAnsi="Times New Roman" w:cs="Times New Roman"/>
          <w:sz w:val="28"/>
          <w:lang w:val="uk-UA"/>
        </w:rPr>
        <w:t>)</w:t>
      </w:r>
      <w:r>
        <w:rPr>
          <w:rFonts w:ascii="Times New Roman" w:hAnsi="Times New Roman" w:cs="Times New Roman"/>
          <w:sz w:val="28"/>
          <w:lang w:val="uk-UA"/>
        </w:rPr>
        <w:t xml:space="preserve"> і далі вже йдуть на обробку. Генерація відбувається безперервно.</w:t>
      </w:r>
    </w:p>
    <w:p w:rsidR="00761802" w:rsidRDefault="00761802" w:rsidP="00761802">
      <w:pPr>
        <w:pStyle w:val="a3"/>
        <w:numPr>
          <w:ilvl w:val="3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Зміна гучності</w:t>
      </w:r>
    </w:p>
    <w:p w:rsidR="00026623" w:rsidRPr="00026623" w:rsidRDefault="00026623" w:rsidP="00026623">
      <w:pPr>
        <w:pStyle w:val="a3"/>
        <w:ind w:left="243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В аналогових синтезаторах обробка гучності відбувається у </w:t>
      </w:r>
      <w:r>
        <w:rPr>
          <w:rFonts w:ascii="Times New Roman" w:hAnsi="Times New Roman" w:cs="Times New Roman"/>
          <w:sz w:val="28"/>
          <w:lang w:val="en-US"/>
        </w:rPr>
        <w:t>VCA</w:t>
      </w:r>
      <w:r>
        <w:rPr>
          <w:rFonts w:ascii="Times New Roman" w:hAnsi="Times New Roman" w:cs="Times New Roman"/>
          <w:sz w:val="28"/>
          <w:lang w:val="uk-UA"/>
        </w:rPr>
        <w:t xml:space="preserve"> – підсилювач контрольований напругою. В цифровому синтезі це можна реалізувати за допомогою помножувача на певний коефіцієнт.</w:t>
      </w:r>
    </w:p>
    <w:p w:rsidR="00761802" w:rsidRDefault="00761802" w:rsidP="00761802">
      <w:pPr>
        <w:pStyle w:val="a3"/>
        <w:numPr>
          <w:ilvl w:val="3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Фільтр</w:t>
      </w:r>
    </w:p>
    <w:p w:rsidR="005242BA" w:rsidRPr="005242BA" w:rsidRDefault="005242BA" w:rsidP="005242BA">
      <w:pPr>
        <w:pStyle w:val="a3"/>
        <w:ind w:left="243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Використовується для обмеження чи контрастності певного діапазону частот. Як правило це фільтр низьких частот, фільтр високих частот та смуговий фільтр.</w:t>
      </w:r>
    </w:p>
    <w:p w:rsidR="00761802" w:rsidRDefault="00761802" w:rsidP="00761802">
      <w:pPr>
        <w:pStyle w:val="a3"/>
        <w:numPr>
          <w:ilvl w:val="3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Генератор обвідної хвилі</w:t>
      </w:r>
    </w:p>
    <w:p w:rsidR="005242BA" w:rsidRDefault="005242BA" w:rsidP="005242BA">
      <w:pPr>
        <w:pStyle w:val="a3"/>
        <w:ind w:left="243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Генератором обвідної хвилі може бути низькочастотний фільтр з можливістю вибору форми або генератор </w:t>
      </w:r>
      <w:r>
        <w:rPr>
          <w:rFonts w:ascii="Times New Roman" w:hAnsi="Times New Roman" w:cs="Times New Roman"/>
          <w:sz w:val="28"/>
          <w:lang w:val="en-US"/>
        </w:rPr>
        <w:t>ADSR</w:t>
      </w:r>
      <w:r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uk-UA"/>
        </w:rPr>
        <w:lastRenderedPageBreak/>
        <w:t>що є більш складним. За допомогою цього генератора вихідна гучність змінюється за кривою, що задана у генераторі. Таким чином можна досягти звучання схожого на певний інструмент. На рисунку 1.5.2 можна побачити обвідні, що характерні деяким інструментам.</w:t>
      </w:r>
    </w:p>
    <w:p w:rsidR="005242BA" w:rsidRDefault="005242BA" w:rsidP="005242BA">
      <w:pPr>
        <w:pStyle w:val="a3"/>
        <w:ind w:left="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Helvetica" w:hAnsi="Helvetica" w:cs="Helvetica"/>
          <w:noProof/>
          <w:color w:val="333333"/>
          <w:sz w:val="23"/>
          <w:szCs w:val="23"/>
        </w:rPr>
        <w:drawing>
          <wp:inline distT="0" distB="0" distL="0" distR="0" wp14:anchorId="283E6922" wp14:editId="7D540175">
            <wp:extent cx="5940425" cy="5242425"/>
            <wp:effectExtent l="0" t="0" r="3175" b="0"/>
            <wp:docPr id="12" name="Рисунок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2BA" w:rsidRDefault="005242BA" w:rsidP="005242BA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Рис. 1.5.2 Графіки обвідних деяких інструментів</w:t>
      </w:r>
    </w:p>
    <w:p w:rsidR="005242BA" w:rsidRDefault="00181D04" w:rsidP="005242BA">
      <w:pPr>
        <w:pStyle w:val="a3"/>
        <w:ind w:left="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Як видно с рисунку </w:t>
      </w:r>
      <w:r>
        <w:rPr>
          <w:rFonts w:ascii="Times New Roman" w:hAnsi="Times New Roman" w:cs="Times New Roman"/>
          <w:sz w:val="28"/>
          <w:lang w:val="en-US"/>
        </w:rPr>
        <w:t>ADSR</w:t>
      </w:r>
      <w:r w:rsidRPr="00181D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складається з 4 частин: </w:t>
      </w:r>
    </w:p>
    <w:p w:rsidR="00181D04" w:rsidRDefault="00181D04" w:rsidP="00181D0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Attack</w:t>
      </w:r>
      <w:r w:rsidRPr="00181D04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uk-UA"/>
        </w:rPr>
        <w:t xml:space="preserve">атака) – гучність з 0 збільшується до максимуму. </w:t>
      </w:r>
    </w:p>
    <w:p w:rsidR="00181D04" w:rsidRDefault="00181D04" w:rsidP="00181D0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Decay</w:t>
      </w:r>
      <w:r w:rsidRPr="00181D04">
        <w:rPr>
          <w:rFonts w:ascii="Times New Roman" w:hAnsi="Times New Roman" w:cs="Times New Roman"/>
          <w:sz w:val="28"/>
          <w:lang w:val="uk-UA"/>
        </w:rPr>
        <w:t>(</w:t>
      </w:r>
      <w:r>
        <w:rPr>
          <w:rFonts w:ascii="Times New Roman" w:hAnsi="Times New Roman" w:cs="Times New Roman"/>
          <w:sz w:val="28"/>
          <w:lang w:val="uk-UA"/>
        </w:rPr>
        <w:t>спад) – гучність зменшується до рівня утримування</w:t>
      </w:r>
    </w:p>
    <w:p w:rsidR="00181D04" w:rsidRDefault="00181D04" w:rsidP="00181D0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lang w:val="uk-UA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Sustain</w:t>
      </w:r>
      <w:r>
        <w:rPr>
          <w:rFonts w:ascii="Times New Roman" w:hAnsi="Times New Roman" w:cs="Times New Roman"/>
          <w:sz w:val="28"/>
          <w:lang w:val="uk-UA"/>
        </w:rPr>
        <w:t>(</w:t>
      </w:r>
      <w:proofErr w:type="gramEnd"/>
      <w:r>
        <w:rPr>
          <w:rFonts w:ascii="Times New Roman" w:hAnsi="Times New Roman" w:cs="Times New Roman"/>
          <w:sz w:val="28"/>
          <w:lang w:val="uk-UA"/>
        </w:rPr>
        <w:t>утримування або підтримка) – тривалість цієї ділянки не залежить від параметрів, а триває доки натиснута клавіша. Рівень на якому утримується сигнал є 80-90 %.</w:t>
      </w:r>
    </w:p>
    <w:p w:rsidR="00181D04" w:rsidRPr="00181D04" w:rsidRDefault="00181D04" w:rsidP="00181D0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en-US"/>
        </w:rPr>
        <w:t>Release</w:t>
      </w:r>
      <w:r w:rsidRPr="00181D04">
        <w:rPr>
          <w:rFonts w:ascii="Times New Roman" w:hAnsi="Times New Roman" w:cs="Times New Roman"/>
          <w:sz w:val="28"/>
          <w:lang w:val="uk-UA"/>
        </w:rPr>
        <w:t>(</w:t>
      </w:r>
      <w:r>
        <w:rPr>
          <w:rFonts w:ascii="Times New Roman" w:hAnsi="Times New Roman" w:cs="Times New Roman"/>
          <w:sz w:val="28"/>
          <w:lang w:val="uk-UA"/>
        </w:rPr>
        <w:t>відпускання) – ця ділянка починається після відпускання клавіші. Гучність падає з рівня підтримування до нуля.</w:t>
      </w:r>
    </w:p>
    <w:p w:rsidR="00761802" w:rsidRDefault="00761802" w:rsidP="00761802">
      <w:pPr>
        <w:pStyle w:val="a3"/>
        <w:numPr>
          <w:ilvl w:val="3"/>
          <w:numId w:val="3"/>
        </w:numPr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LFO. Низькочастотний осцилятор</w:t>
      </w:r>
    </w:p>
    <w:p w:rsidR="00C828C4" w:rsidRPr="00C828C4" w:rsidRDefault="00C828C4" w:rsidP="00C828C4">
      <w:pPr>
        <w:ind w:left="1350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Блок генерує сигнал малої частоти від 1 до 2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певної форми. Цей сигнал можна використовувати як обвідну амплітуди або для осцилятора для корегування частоти сигналу.</w:t>
      </w:r>
    </w:p>
    <w:p w:rsidR="00761802" w:rsidRPr="00710545" w:rsidRDefault="00761802" w:rsidP="009002FF">
      <w:pPr>
        <w:jc w:val="both"/>
        <w:rPr>
          <w:rFonts w:ascii="Times New Roman" w:hAnsi="Times New Roman" w:cs="Times New Roman"/>
          <w:b/>
          <w:sz w:val="28"/>
          <w:lang w:val="uk-UA"/>
        </w:rPr>
      </w:pPr>
    </w:p>
    <w:p w:rsidR="00E17EA3" w:rsidRPr="00710545" w:rsidRDefault="00E17EA3" w:rsidP="00E17EA3">
      <w:pPr>
        <w:pStyle w:val="a3"/>
        <w:ind w:left="1170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 xml:space="preserve"> </w:t>
      </w:r>
    </w:p>
    <w:p w:rsidR="00E17EA3" w:rsidRPr="00710545" w:rsidRDefault="00E17EA3">
      <w:pPr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br w:type="page"/>
      </w:r>
    </w:p>
    <w:p w:rsidR="00751083" w:rsidRPr="00710545" w:rsidRDefault="00751083" w:rsidP="006B72B3">
      <w:pPr>
        <w:pStyle w:val="a3"/>
        <w:ind w:left="0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lastRenderedPageBreak/>
        <w:t>РОЗДІЛ 2</w:t>
      </w:r>
    </w:p>
    <w:p w:rsidR="00751083" w:rsidRPr="00710545" w:rsidRDefault="00751083" w:rsidP="006B72B3">
      <w:pPr>
        <w:pStyle w:val="a3"/>
        <w:ind w:left="0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СХЕМА СИНТЕЗУ ЗВУКУ. ОСНОВНІ ЧАСТИНИ ОБРАНОГО ПРОДУКТУ</w:t>
      </w:r>
    </w:p>
    <w:p w:rsidR="00BA5593" w:rsidRPr="00710545" w:rsidRDefault="00BA5593" w:rsidP="005B74B2">
      <w:pPr>
        <w:pStyle w:val="a3"/>
        <w:ind w:left="450"/>
        <w:jc w:val="both"/>
        <w:rPr>
          <w:rFonts w:ascii="Times New Roman" w:hAnsi="Times New Roman" w:cs="Times New Roman"/>
          <w:b/>
          <w:sz w:val="28"/>
          <w:lang w:val="uk-UA"/>
        </w:rPr>
      </w:pPr>
    </w:p>
    <w:p w:rsidR="0006460B" w:rsidRPr="00710545" w:rsidRDefault="009002FF" w:rsidP="005B74B2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 xml:space="preserve">Апаратний модуль </w:t>
      </w:r>
      <w:r w:rsidR="001C0247" w:rsidRPr="00710545">
        <w:rPr>
          <w:rFonts w:ascii="Times New Roman" w:hAnsi="Times New Roman" w:cs="Times New Roman"/>
          <w:b/>
          <w:sz w:val="28"/>
          <w:lang w:val="uk-UA"/>
        </w:rPr>
        <w:t>GEN</w:t>
      </w:r>
    </w:p>
    <w:p w:rsidR="0006460B" w:rsidRPr="00710545" w:rsidRDefault="0006460B" w:rsidP="0006460B">
      <w:pPr>
        <w:ind w:left="450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 xml:space="preserve">Модуль складається з накопичувального суматора. Доданком є число, що вираховується в залежності від тактової частоти схеми, необхідної частоти на виході та розміру акумулятору. </w:t>
      </w:r>
    </w:p>
    <w:p w:rsidR="0006460B" w:rsidRPr="00710545" w:rsidRDefault="0006460B" w:rsidP="0006460B">
      <w:pPr>
        <w:jc w:val="center"/>
        <w:rPr>
          <w:rFonts w:ascii="Times New Roman" w:eastAsiaTheme="minorEastAsia" w:hAnsi="Times New Roman" w:cs="Times New Roman"/>
          <w:i/>
          <w:sz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lang w:val="uk-UA"/>
            </w:rPr>
            <m:t>ACC=ACC+FRE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lang w:val="uk-UA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uk-UA"/>
                </w:rPr>
                <m:t>REG</m:t>
              </m:r>
            </m:sub>
          </m:sSub>
        </m:oMath>
      </m:oMathPara>
    </w:p>
    <w:p w:rsidR="0006460B" w:rsidRPr="00710545" w:rsidRDefault="0006460B" w:rsidP="0006460B">
      <w:pPr>
        <w:jc w:val="center"/>
        <w:rPr>
          <w:rFonts w:ascii="Times New Roman" w:hAnsi="Times New Roman" w:cs="Times New Roman"/>
          <w:i/>
          <w:sz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lang w:val="uk-UA"/>
            </w:rPr>
            <m:t>FRE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lang w:val="uk-UA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lang w:val="uk-UA"/>
                </w:rPr>
                <m:t>REG</m:t>
              </m:r>
            </m:sub>
          </m:sSub>
          <m:r>
            <w:rPr>
              <w:rFonts w:ascii="Cambria Math" w:hAnsi="Cambria Math" w:cs="Times New Roman"/>
              <w:sz w:val="28"/>
              <w:lang w:val="uk-UA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lang w:val="uk-UA"/>
                    </w:rPr>
                    <m:t>FRE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uk-UA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uk-UA"/>
                        </w:rPr>
                        <m:t>OUT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lang w:val="uk-UA"/>
                    </w:rPr>
                    <m:t>FRE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uk-UA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uk-UA"/>
                        </w:rPr>
                        <m:t>CLOCK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sz w:val="28"/>
              <w:lang w:val="uk-UA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lang w:val="uk-UA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uk-UA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lang w:val="uk-UA"/>
                </w:rPr>
                <m:t>AC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uk-UA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uk-UA"/>
                    </w:rPr>
                    <m:t>SIZE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lang w:val="uk-UA"/>
                </w:rPr>
                <m:t>-1</m:t>
              </m:r>
            </m:sup>
          </m:sSup>
        </m:oMath>
      </m:oMathPara>
    </w:p>
    <w:p w:rsidR="0006460B" w:rsidRPr="00710545" w:rsidRDefault="0006460B" w:rsidP="0006460B">
      <w:pPr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Старші біти акумулятора є адресом комірки пам’яті або джерелом сигналу типу «Пила», старший біт є джерелом сигналу «Меандр». На рисунку 2.1 зображена модуляція цього модуля.</w:t>
      </w:r>
    </w:p>
    <w:p w:rsidR="0006460B" w:rsidRPr="00710545" w:rsidRDefault="0006460B" w:rsidP="0006460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07DC0343" wp14:editId="1E75D0C6">
            <wp:extent cx="5356710" cy="3105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408"/>
                    <a:stretch/>
                  </pic:blipFill>
                  <pic:spPr bwMode="auto">
                    <a:xfrm>
                      <a:off x="0" y="0"/>
                      <a:ext cx="5370688" cy="311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0B" w:rsidRPr="00710545" w:rsidRDefault="0006460B" w:rsidP="0006460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2.1. Модуляція GEN</w:t>
      </w:r>
    </w:p>
    <w:p w:rsidR="0006460B" w:rsidRPr="00710545" w:rsidRDefault="00736E14" w:rsidP="00736E14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У таблиці 2.1 наведено значення доданку для отримання певної частоти звуку. У пам’яті ПЛІС зберігаються лише значення частот для субконтроктави, що є найпершою. Інші значення отримуються зсувом вліво.</w:t>
      </w:r>
    </w:p>
    <w:p w:rsidR="00736E14" w:rsidRPr="00710545" w:rsidRDefault="00736E14" w:rsidP="00736E14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Табл. 2.1</w:t>
      </w:r>
    </w:p>
    <w:tbl>
      <w:tblPr>
        <w:tblW w:w="3068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0"/>
        <w:gridCol w:w="777"/>
        <w:gridCol w:w="777"/>
        <w:gridCol w:w="777"/>
        <w:gridCol w:w="777"/>
        <w:gridCol w:w="777"/>
        <w:gridCol w:w="777"/>
        <w:gridCol w:w="777"/>
        <w:gridCol w:w="777"/>
        <w:gridCol w:w="777"/>
        <w:gridCol w:w="777"/>
        <w:gridCol w:w="777"/>
        <w:gridCol w:w="777"/>
      </w:tblGrid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702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744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788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835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885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937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993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1052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1115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1181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1251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1326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1405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1488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1577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1670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1770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1875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1986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2105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2230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2362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2503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2652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2809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2976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3153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3341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3539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3750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3973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4209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4459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4724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5005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5303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lastRenderedPageBreak/>
              <w:t>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5619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5952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6306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6681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7079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7500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7946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8418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8919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9449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10011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10606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11237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11905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12613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13363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14158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14999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15891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16836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17838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18898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20021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21212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22474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23810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25226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26725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28315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29999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31783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33673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35675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37796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40043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42425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44948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47620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50451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53450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56630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59998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63566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67345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71350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75591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80086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84849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7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89896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95240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100902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106900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113261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119995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127131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134690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142700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151183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160171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169699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8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179792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190479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201804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213800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226521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239990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254262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269380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285400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302366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320343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339397</w:t>
            </w:r>
          </w:p>
        </w:tc>
      </w:tr>
      <w:tr w:rsidR="00736E14" w:rsidRPr="00736E14" w:rsidTr="00736E14">
        <w:trPr>
          <w:trHeight w:val="300"/>
        </w:trPr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359584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380959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403609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427600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453043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479981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508524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538761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570800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604731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640685</w:t>
            </w:r>
          </w:p>
        </w:tc>
        <w:tc>
          <w:tcPr>
            <w:tcW w:w="236" w:type="dxa"/>
            <w:shd w:val="clear" w:color="auto" w:fill="auto"/>
            <w:noWrap/>
            <w:vAlign w:val="bottom"/>
            <w:hideMark/>
          </w:tcPr>
          <w:p w:rsidR="00736E14" w:rsidRPr="00736E14" w:rsidRDefault="00736E14" w:rsidP="00736E1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uk-UA" w:eastAsia="ru-RU"/>
              </w:rPr>
            </w:pPr>
            <w:r w:rsidRPr="00736E14">
              <w:rPr>
                <w:rFonts w:ascii="Calibri" w:eastAsia="Times New Roman" w:hAnsi="Calibri" w:cs="Calibri"/>
                <w:color w:val="000000"/>
                <w:lang w:val="uk-UA" w:eastAsia="ru-RU"/>
              </w:rPr>
              <w:t>678794</w:t>
            </w:r>
          </w:p>
        </w:tc>
      </w:tr>
    </w:tbl>
    <w:p w:rsidR="00736E14" w:rsidRPr="00710545" w:rsidRDefault="00736E14" w:rsidP="00736E14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</w:p>
    <w:p w:rsidR="0006460B" w:rsidRPr="00710545" w:rsidRDefault="00BA5593" w:rsidP="005B74B2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 xml:space="preserve">Апаратний модуль </w:t>
      </w:r>
      <w:r w:rsidR="0006460B" w:rsidRPr="00710545">
        <w:rPr>
          <w:rFonts w:ascii="Times New Roman" w:hAnsi="Times New Roman" w:cs="Times New Roman"/>
          <w:b/>
          <w:sz w:val="28"/>
          <w:lang w:val="uk-UA"/>
        </w:rPr>
        <w:t>OSCILL</w:t>
      </w:r>
    </w:p>
    <w:p w:rsidR="0006460B" w:rsidRPr="00710545" w:rsidRDefault="0006460B" w:rsidP="0006460B">
      <w:pPr>
        <w:pStyle w:val="a3"/>
        <w:ind w:left="825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Модуль є оболонкою для модуля GEN. Адреса отримана з GEN потрапляє до пам’яті, дані з пам’яті виводяться через порт. Наявність мультиплексора забезпечує вибір вихідного сигналу(синусоїда з пам’яті, меандр і пила з GEN). На рисунку 2.2 наведена модуляція з вихідним сигналом синусоїди.</w:t>
      </w:r>
    </w:p>
    <w:p w:rsidR="0006460B" w:rsidRPr="00710545" w:rsidRDefault="0006460B" w:rsidP="0006460B">
      <w:pPr>
        <w:pStyle w:val="a3"/>
        <w:ind w:left="825"/>
        <w:jc w:val="both"/>
        <w:rPr>
          <w:rFonts w:ascii="Times New Roman" w:hAnsi="Times New Roman" w:cs="Times New Roman"/>
          <w:sz w:val="28"/>
          <w:lang w:val="uk-UA"/>
        </w:rPr>
      </w:pPr>
    </w:p>
    <w:p w:rsidR="0006460B" w:rsidRPr="00710545" w:rsidRDefault="00AE7345" w:rsidP="0006460B">
      <w:pPr>
        <w:pStyle w:val="a3"/>
        <w:ind w:left="0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1AFD8F1" wp14:editId="538EB20C">
            <wp:extent cx="5940425" cy="17500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460B" w:rsidRPr="00710545" w:rsidRDefault="0006460B" w:rsidP="00FF01F6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2.2. Модуляція OSCILL</w:t>
      </w:r>
    </w:p>
    <w:p w:rsidR="00BA5593" w:rsidRPr="00710545" w:rsidRDefault="00157A53" w:rsidP="005B74B2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Апаратний модуль CONV_INT_TO_FLOAT</w:t>
      </w:r>
    </w:p>
    <w:p w:rsidR="00157A53" w:rsidRPr="00710545" w:rsidRDefault="00157A53" w:rsidP="005B74B2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Модуль виконує перетворення цілого числа від 0 до 4095 у число з плаваючою комою для подальших перетворень амплітуди сигналу.</w:t>
      </w:r>
    </w:p>
    <w:p w:rsidR="00F35451" w:rsidRPr="00710545" w:rsidRDefault="00157A53" w:rsidP="005B74B2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Перетворення виконується у формат</w:t>
      </w:r>
      <w:r w:rsidR="005B74B2" w:rsidRPr="00710545">
        <w:rPr>
          <w:rFonts w:ascii="Times New Roman" w:hAnsi="Times New Roman" w:cs="Times New Roman"/>
          <w:sz w:val="28"/>
          <w:lang w:val="uk-UA"/>
        </w:rPr>
        <w:t>і</w:t>
      </w:r>
      <w:r w:rsidRPr="00710545">
        <w:rPr>
          <w:rFonts w:ascii="Times New Roman" w:hAnsi="Times New Roman" w:cs="Times New Roman"/>
          <w:sz w:val="28"/>
          <w:lang w:val="uk-UA"/>
        </w:rPr>
        <w:t xml:space="preserve"> IEEE754. На рисунку 2.3 наведена модуляція цього блоку.</w:t>
      </w:r>
    </w:p>
    <w:p w:rsidR="00157A53" w:rsidRPr="00710545" w:rsidRDefault="00157A53" w:rsidP="00157A53">
      <w:pPr>
        <w:pStyle w:val="a3"/>
        <w:ind w:left="-284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7B97F617" wp14:editId="0FC8C34C">
            <wp:extent cx="5933122" cy="3790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8776" cy="4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53" w:rsidRPr="00710545" w:rsidRDefault="00157A53" w:rsidP="00157A53">
      <w:pPr>
        <w:pStyle w:val="a3"/>
        <w:ind w:left="-284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2.3. Модуляція CONV_INT_TO_FLOAT</w:t>
      </w:r>
    </w:p>
    <w:p w:rsidR="005B74B2" w:rsidRPr="00710545" w:rsidRDefault="005B74B2" w:rsidP="005B74B2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Апаратний модуль CONV_FLOAT_TO_INT</w:t>
      </w:r>
    </w:p>
    <w:p w:rsidR="005B74B2" w:rsidRPr="00710545" w:rsidRDefault="005B74B2" w:rsidP="005B74B2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Модуль виконує перетворення числа з плаваючою комою у ціле число для передачі числа на суматор і ЦАП.</w:t>
      </w:r>
    </w:p>
    <w:p w:rsidR="005B74B2" w:rsidRPr="00710545" w:rsidRDefault="005B74B2" w:rsidP="005B74B2">
      <w:pPr>
        <w:pStyle w:val="a3"/>
        <w:ind w:left="426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Перетворення виконується у форматі IEEE754. На рисунку 2.4 наведена модуляція цього блоку.</w:t>
      </w:r>
    </w:p>
    <w:p w:rsidR="005B74B2" w:rsidRPr="00710545" w:rsidRDefault="00757C72" w:rsidP="005B74B2">
      <w:pPr>
        <w:pStyle w:val="a3"/>
        <w:ind w:left="-284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08023FE2" wp14:editId="59596B49">
            <wp:extent cx="5940425" cy="4648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B2" w:rsidRPr="00710545" w:rsidRDefault="005B74B2" w:rsidP="005B74B2">
      <w:pPr>
        <w:pStyle w:val="a3"/>
        <w:ind w:left="-284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2.4. Модуляція CONV_FLOAT_TO_INT</w:t>
      </w:r>
    </w:p>
    <w:p w:rsidR="00157A53" w:rsidRPr="00710545" w:rsidRDefault="00757C72" w:rsidP="00757C72">
      <w:pPr>
        <w:pStyle w:val="a3"/>
        <w:numPr>
          <w:ilvl w:val="1"/>
          <w:numId w:val="7"/>
        </w:numPr>
        <w:ind w:left="567" w:hanging="567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lastRenderedPageBreak/>
        <w:t>Апаратний модуль TIMER</w:t>
      </w:r>
    </w:p>
    <w:p w:rsidR="00757C72" w:rsidRPr="00710545" w:rsidRDefault="00CB2C5E" w:rsidP="00757C72">
      <w:pPr>
        <w:pStyle w:val="a3"/>
        <w:ind w:left="567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Модуль чекає на сигнал GATE, що свідчить про натискання клавіші синтезатора. Лічильник рахує кількість відпрацьо</w:t>
      </w:r>
      <w:r w:rsidR="002D74EB" w:rsidRPr="00710545">
        <w:rPr>
          <w:rFonts w:ascii="Times New Roman" w:hAnsi="Times New Roman" w:cs="Times New Roman"/>
          <w:sz w:val="28"/>
          <w:lang w:val="uk-UA"/>
        </w:rPr>
        <w:t xml:space="preserve">ваних тактів та переводить автомат у певний стан. Стан автомату у реальному часі передається у модуль ADSR. Користувач задає довжину кожного стану, кількість тактів кожного режиму зберігаються у регістрах. На рисунку 2.5 наведено модуляцію цього блоку. </w:t>
      </w:r>
    </w:p>
    <w:p w:rsidR="002D74EB" w:rsidRPr="00710545" w:rsidRDefault="002D74EB" w:rsidP="002D74EB">
      <w:pPr>
        <w:pStyle w:val="a3"/>
        <w:ind w:left="0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7AF3F98F" wp14:editId="7CB9DE81">
            <wp:extent cx="5940425" cy="23082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EB" w:rsidRPr="00710545" w:rsidRDefault="002D74EB" w:rsidP="002D74EB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2.5. Модуляція TIMER</w:t>
      </w:r>
    </w:p>
    <w:p w:rsidR="002D74EB" w:rsidRPr="00710545" w:rsidRDefault="00101A38" w:rsidP="000514B8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Апаратний модуль MUL</w:t>
      </w:r>
    </w:p>
    <w:p w:rsidR="00101A38" w:rsidRPr="00710545" w:rsidRDefault="00101A38" w:rsidP="00101A38">
      <w:pPr>
        <w:pStyle w:val="a3"/>
        <w:ind w:left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Модуль виконує множення чисел з плаваючою комою. Реалізує стадію обробку сигналу VCA, де вхідний сигнал з максимальною амплітудою обмежується коефіцієнтом, що отриманий у модулі ADSR.</w:t>
      </w:r>
      <w:r w:rsidR="007F26FD" w:rsidRPr="00710545">
        <w:rPr>
          <w:rFonts w:ascii="Times New Roman" w:hAnsi="Times New Roman" w:cs="Times New Roman"/>
          <w:sz w:val="28"/>
          <w:lang w:val="uk-UA"/>
        </w:rPr>
        <w:t xml:space="preserve"> На рисунку 2.6 наведена модуляція даного блоку, де видно затримку у 6 тактів. Через це рекомендовано обирати максимально допустиму частоту роботи модуля.</w:t>
      </w:r>
    </w:p>
    <w:p w:rsidR="007F26FD" w:rsidRPr="00710545" w:rsidRDefault="007F26FD" w:rsidP="007F26FD">
      <w:pPr>
        <w:pStyle w:val="a3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lang w:val="uk-UA" w:eastAsia="ru-RU"/>
        </w:rPr>
        <w:drawing>
          <wp:inline distT="0" distB="0" distL="0" distR="0" wp14:anchorId="67BA7600" wp14:editId="123433B0">
            <wp:extent cx="5940425" cy="4349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D" w:rsidRPr="00710545" w:rsidRDefault="007F26FD" w:rsidP="007F26FD">
      <w:pPr>
        <w:pStyle w:val="a3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sz w:val="28"/>
          <w:lang w:val="uk-UA"/>
        </w:rPr>
        <w:t>Рис. 2.6. Модуляція MUL</w:t>
      </w:r>
    </w:p>
    <w:p w:rsidR="007F26FD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Апаратний модуль ADSR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Апаратний модуль BLOCK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ADD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MAIN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UART_RX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BUTTON_PROC</w:t>
      </w:r>
    </w:p>
    <w:p w:rsidR="0060591C" w:rsidRPr="00710545" w:rsidRDefault="0060591C" w:rsidP="0060591C">
      <w:pPr>
        <w:pStyle w:val="a3"/>
        <w:numPr>
          <w:ilvl w:val="1"/>
          <w:numId w:val="7"/>
        </w:numPr>
        <w:ind w:left="567" w:hanging="567"/>
        <w:jc w:val="both"/>
        <w:rPr>
          <w:rFonts w:ascii="Times New Roman" w:hAnsi="Times New Roman" w:cs="Times New Roman"/>
          <w:sz w:val="28"/>
          <w:lang w:val="uk-UA"/>
        </w:rPr>
      </w:pPr>
      <w:r w:rsidRPr="00710545">
        <w:rPr>
          <w:rFonts w:ascii="Times New Roman" w:hAnsi="Times New Roman" w:cs="Times New Roman"/>
          <w:b/>
          <w:sz w:val="28"/>
          <w:lang w:val="uk-UA"/>
        </w:rPr>
        <w:t>UART_PROC</w:t>
      </w:r>
    </w:p>
    <w:p w:rsidR="0060591C" w:rsidRPr="00710545" w:rsidRDefault="0060591C" w:rsidP="0060591C">
      <w:pPr>
        <w:pStyle w:val="a3"/>
        <w:ind w:left="567"/>
        <w:jc w:val="both"/>
        <w:rPr>
          <w:rFonts w:ascii="Times New Roman" w:hAnsi="Times New Roman" w:cs="Times New Roman"/>
          <w:sz w:val="28"/>
          <w:lang w:val="uk-UA"/>
        </w:rPr>
      </w:pPr>
    </w:p>
    <w:sectPr w:rsidR="0060591C" w:rsidRPr="007105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37BECD01-A99D-439A-A3DA-3127DBF1B547}"/>
    <w:embedBold r:id="rId2" w:fontKey="{E5877C27-C167-48E1-A7AE-A16A8398F4AF}"/>
    <w:embedItalic r:id="rId3" w:fontKey="{F77FBA8E-7349-4A14-A9CF-990192F41E4C}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  <w:embedRegular r:id="rId4" w:fontKey="{C5ED6D75-5BB4-46B2-8DC9-C198DE59B433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5" w:fontKey="{DA9F0FD7-D5C5-46C5-A5E4-67508F55B3D7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6" w:fontKey="{0114F98F-B674-47BD-B02F-C80C50116863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F67E6A"/>
    <w:multiLevelType w:val="multilevel"/>
    <w:tmpl w:val="3E34B87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" w15:restartNumberingAfterBreak="0">
    <w:nsid w:val="1E211684"/>
    <w:multiLevelType w:val="multilevel"/>
    <w:tmpl w:val="141241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2" w15:restartNumberingAfterBreak="0">
    <w:nsid w:val="2C47521D"/>
    <w:multiLevelType w:val="multilevel"/>
    <w:tmpl w:val="CF741E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328C7354"/>
    <w:multiLevelType w:val="multilevel"/>
    <w:tmpl w:val="D4789D4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4" w15:restartNumberingAfterBreak="0">
    <w:nsid w:val="49AB60B3"/>
    <w:multiLevelType w:val="hybridMultilevel"/>
    <w:tmpl w:val="1CF43424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57952AF3"/>
    <w:multiLevelType w:val="multilevel"/>
    <w:tmpl w:val="8B3285D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6" w15:restartNumberingAfterBreak="0">
    <w:nsid w:val="64864676"/>
    <w:multiLevelType w:val="multilevel"/>
    <w:tmpl w:val="8B3285D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7" w15:restartNumberingAfterBreak="0">
    <w:nsid w:val="684736F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02E6D46"/>
    <w:multiLevelType w:val="multilevel"/>
    <w:tmpl w:val="D4789D4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9" w15:restartNumberingAfterBreak="0">
    <w:nsid w:val="78D26D1D"/>
    <w:multiLevelType w:val="hybridMultilevel"/>
    <w:tmpl w:val="9348DEB4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7AB535F6"/>
    <w:multiLevelType w:val="multilevel"/>
    <w:tmpl w:val="141241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8"/>
  </w:num>
  <w:num w:numId="5">
    <w:abstractNumId w:val="3"/>
  </w:num>
  <w:num w:numId="6">
    <w:abstractNumId w:val="1"/>
  </w:num>
  <w:num w:numId="7">
    <w:abstractNumId w:val="5"/>
  </w:num>
  <w:num w:numId="8">
    <w:abstractNumId w:val="10"/>
  </w:num>
  <w:num w:numId="9">
    <w:abstractNumId w:val="6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468"/>
    <w:rsid w:val="00026623"/>
    <w:rsid w:val="000514B8"/>
    <w:rsid w:val="0006460B"/>
    <w:rsid w:val="00101A38"/>
    <w:rsid w:val="00157A53"/>
    <w:rsid w:val="00181D04"/>
    <w:rsid w:val="001C0247"/>
    <w:rsid w:val="001F4FCB"/>
    <w:rsid w:val="00206F9B"/>
    <w:rsid w:val="00250106"/>
    <w:rsid w:val="00272106"/>
    <w:rsid w:val="0028286B"/>
    <w:rsid w:val="002A0CC0"/>
    <w:rsid w:val="002D74EB"/>
    <w:rsid w:val="00352835"/>
    <w:rsid w:val="00383C72"/>
    <w:rsid w:val="0041263D"/>
    <w:rsid w:val="00460468"/>
    <w:rsid w:val="004B7BCF"/>
    <w:rsid w:val="00503296"/>
    <w:rsid w:val="0050589D"/>
    <w:rsid w:val="005242BA"/>
    <w:rsid w:val="00585B3D"/>
    <w:rsid w:val="00591D8A"/>
    <w:rsid w:val="005B74B2"/>
    <w:rsid w:val="0060591C"/>
    <w:rsid w:val="00647E64"/>
    <w:rsid w:val="006B72B3"/>
    <w:rsid w:val="00710545"/>
    <w:rsid w:val="00736E14"/>
    <w:rsid w:val="00751083"/>
    <w:rsid w:val="00757C72"/>
    <w:rsid w:val="00761802"/>
    <w:rsid w:val="007B5DF2"/>
    <w:rsid w:val="007F26FD"/>
    <w:rsid w:val="00842B73"/>
    <w:rsid w:val="009002FF"/>
    <w:rsid w:val="00917989"/>
    <w:rsid w:val="00923BDB"/>
    <w:rsid w:val="00924DAF"/>
    <w:rsid w:val="00964D2A"/>
    <w:rsid w:val="009B1293"/>
    <w:rsid w:val="00AE7345"/>
    <w:rsid w:val="00BA5593"/>
    <w:rsid w:val="00C0072A"/>
    <w:rsid w:val="00C3479F"/>
    <w:rsid w:val="00C622FE"/>
    <w:rsid w:val="00C828C4"/>
    <w:rsid w:val="00CB2C5E"/>
    <w:rsid w:val="00DC7CCE"/>
    <w:rsid w:val="00DE564F"/>
    <w:rsid w:val="00E17EA3"/>
    <w:rsid w:val="00E20389"/>
    <w:rsid w:val="00E85B11"/>
    <w:rsid w:val="00F24E07"/>
    <w:rsid w:val="00F35451"/>
    <w:rsid w:val="00F64B3A"/>
    <w:rsid w:val="00FF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C3A43"/>
  <w15:chartTrackingRefBased/>
  <w15:docId w15:val="{03B4B963-4CF1-4161-9993-BEAEB0374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B3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0072A"/>
    <w:rPr>
      <w:color w:val="808080"/>
    </w:rPr>
  </w:style>
  <w:style w:type="table" w:styleId="-55">
    <w:name w:val="Grid Table 5 Dark Accent 5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-5">
    <w:name w:val="Grid Table 5 Dark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3">
    <w:name w:val="Grid Table 5 Dark Accent 3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0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798</TotalTime>
  <Pages>11</Pages>
  <Words>1419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6</cp:revision>
  <dcterms:created xsi:type="dcterms:W3CDTF">2019-04-30T14:41:00Z</dcterms:created>
  <dcterms:modified xsi:type="dcterms:W3CDTF">2019-05-01T15:05:00Z</dcterms:modified>
</cp:coreProperties>
</file>